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передаче в краткосрочную аренду нежилого помещения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Предлагаются в краткосрочную аренду, на срок 11 месяцев, нежилые площади в количестве 3 кв. м, 1-го этажа 19 этажного научно-административного здания ЛКК-1 по адресу: г. Москва, ул. Ферганская, д. 25 корп. 1, под размещение торгового оборудования. Состояние и характеристики недвижимого имущества соответствуют его использованию в указанных целях.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Размер арендной платы за 1 кв. м в год – от </w:t>
      </w:r>
      <w:r>
        <w:rPr>
          <w:rFonts w:ascii="Times New Roman" w:hAnsi="Times New Roman"/>
          <w:sz w:val="24"/>
        </w:rPr>
        <w:t>18 100</w:t>
      </w:r>
      <w:r>
        <w:rPr>
          <w:rFonts w:ascii="Times New Roman" w:hAnsi="Times New Roman"/>
          <w:sz w:val="24"/>
        </w:rPr>
        <w:t xml:space="preserve"> руб., включая НДС (20 %).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арендную плату включены эксплуатационные расходы здания и коммунальные услуги (горячее и холодное водоснабжение, отопление, электроэнергия).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Здание расположено на охраняемой территории, имеется парковочное пространство.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будет заключен в соответствии со статьей 425 Гражданского кодекса Российской Федерации. Условия Договора будут распространены на отношения Сторон возникшие с момента подписания договора.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претендентов по размеру арендной платы принимаются на официальном бланке организации за подписью уполномоченного лица в электронной форме на электронный </w:t>
      </w:r>
      <w:r>
        <w:rPr>
          <w:rFonts w:ascii="Times New Roman" w:hAnsi="Times New Roman"/>
          <w:color w:val="0D0D0D" w:themeColor="text1" w:themeTint="f2"/>
          <w:sz w:val="24"/>
        </w:rPr>
        <w:t xml:space="preserve">адрес </w:t>
      </w:r>
      <w:r>
        <w:rPr>
          <w:rFonts w:ascii="Times New Roman" w:hAnsi="Times New Roman"/>
          <w:b/>
          <w:color w:val="0D0D0D" w:themeColor="text1" w:themeTint="f2"/>
          <w:sz w:val="24"/>
        </w:rPr>
        <w:t>vniiaes@vniiaes.ru</w:t>
      </w:r>
      <w:r>
        <w:rPr>
          <w:rFonts w:ascii="Times New Roman" w:hAnsi="Times New Roman"/>
          <w:sz w:val="24"/>
        </w:rPr>
        <w:t xml:space="preserve"> и/или в письменной форме на почтовый адрес: 109507, г. Москва, ул. Ферганская, д. 25, АО «ВНИИАЭС».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предложением претендент предоставляет следующие документы: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Выписку из ЕГРЮЛ/ЕГРИП или нотариально заверенная копия такой выписки, полученная не ранее чем за один месяц до дня размещения сообщения о сделке;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Документ, подтверждающий полномочия лица на осуществление действий от имени претендента - юридического лица (копия приказа или решения о назначении или об избрании,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 В случае если от имени претендента действует иное лицо, предложение должно содержать также доверенность на осуществление действий от имени претендента, заверенную печатью и подписанную руководителем претендента (для юридических лиц) или уполномоченным этим руководителем лицом, либо нотариально заверенную копию такой доверенности;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Копии учредительных документов, заверенные претендентом или нотариально, копии свидетельств о регистрации и постановке юридического лица на учет в налоговом органе.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Копию паспорта (для претендента - физического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Заявление: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ненахождении претендента в процессе ликвидации (для юридического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неприменении в отношении претендента процедур, применяемых в деле о банкротстве;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отсутствии решения о приостановлении деятельности претендента в порядке, предумотренном Кодексом Российской Федерации о административных правонарушениях.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сообщение не является публичной офертой.</w:t>
      </w:r>
    </w:p>
    <w:p>
      <w:pPr>
        <w:pStyle w:val="Normal"/>
        <w:spacing w:lineRule="auto" w:line="240" w:before="0" w:after="0"/>
        <w:ind w:left="0" w:right="-154" w:firstLine="709"/>
        <w:jc w:val="both"/>
        <w:rPr/>
      </w:pPr>
      <w:r>
        <w:rPr>
          <w:rFonts w:ascii="Times New Roman" w:hAnsi="Times New Roman"/>
          <w:sz w:val="24"/>
        </w:rPr>
        <w:t xml:space="preserve">Срок подачи коммерческих предложений до 12:00 часов </w:t>
      </w:r>
      <w:r>
        <w:rPr>
          <w:rFonts w:ascii="Times New Roman" w:hAnsi="Times New Roman"/>
          <w:sz w:val="24"/>
        </w:rPr>
        <w:t>30.11</w:t>
      </w:r>
      <w:r>
        <w:rPr>
          <w:rFonts w:ascii="Times New Roman" w:hAnsi="Times New Roman"/>
          <w:sz w:val="24"/>
        </w:rPr>
        <w:t>.2025 включительно.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данные, по которым можно получить дополнительную информацию о сделке: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Шампарова Анна Сергеевна, </w:t>
      </w:r>
      <w:hyperlink r:id="rId2">
        <w:r>
          <w:rPr>
            <w:rFonts w:ascii="Times New Roman" w:hAnsi="Times New Roman"/>
            <w:sz w:val="24"/>
          </w:rPr>
          <w:t>, тел. 8 (499) 796-95-76.</w:t>
        </w:r>
      </w:hyperlink>
      <w:r>
        <w:rPr>
          <w:rFonts w:ascii="Times New Roman" w:hAnsi="Times New Roman"/>
          <w:sz w:val="24"/>
        </w:rPr>
        <w:t xml:space="preserve"> </w:t>
      </w:r>
      <w:hyperlink r:id="rId3">
        <w:r>
          <w:rPr>
            <w:rFonts w:ascii="Times New Roman" w:hAnsi="Times New Roman"/>
            <w:sz w:val="24"/>
          </w:rPr>
          <w:t>ASShamparova@vniiaes.ru</w:t>
        </w:r>
      </w:hyperlink>
      <w:r>
        <w:rPr>
          <w:rFonts w:ascii="Times New Roman" w:hAnsi="Times New Roman"/>
          <w:sz w:val="24"/>
        </w:rPr>
        <w:t>.</w:t>
      </w:r>
    </w:p>
    <w:sectPr>
      <w:type w:val="nextPage"/>
      <w:pgSz w:w="11906" w:h="16838"/>
      <w:pgMar w:left="1134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basedOn w:val="DefaultParagraphFont"/>
    <w:rPr>
      <w:color w:val="0000FF" w:themeColor="hyperlink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Internetlink">
    <w:name w:val="Internet link"/>
    <w:basedOn w:val="DefaultParagraphFont1"/>
    <w:qFormat/>
    <w:pPr/>
    <w:rPr>
      <w:color w:val="0000FF" w:themeColor="hyperlink"/>
      <w:u w:val="single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20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hamparova@vniiaes.ru" TargetMode="External"/><Relationship Id="rId3" Type="http://schemas.openxmlformats.org/officeDocument/2006/relationships/hyperlink" Target="mailto:ASShamparova@vniiaes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972FF-75C8-4E6F-9A03-C4190A7043C4}"/>
</file>

<file path=customXml/itemProps2.xml><?xml version="1.0" encoding="utf-8"?>
<ds:datastoreItem xmlns:ds="http://schemas.openxmlformats.org/officeDocument/2006/customXml" ds:itemID="{A13D6A83-DF26-49AC-870A-CF1ECDC8D37E}"/>
</file>

<file path=customXml/itemProps3.xml><?xml version="1.0" encoding="utf-8"?>
<ds:datastoreItem xmlns:ds="http://schemas.openxmlformats.org/officeDocument/2006/customXml" ds:itemID="{0163983C-2AFB-4866-A3EA-77639E75D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Application>LibreOffice/7.5.6.2$Linux_X86_64 LibreOffice_project/50$Build-2</Application>
  <AppVersion>15.0000</AppVersion>
  <Pages>1</Pages>
  <Words>377</Words>
  <Characters>2550</Characters>
  <CharactersWithSpaces>2909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2025-09-19T16:26:35Z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