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tabs>
          <w:tab w:val="clear" w:pos="709"/>
          <w:tab w:val="left" w:pos="993" w:leader="none"/>
        </w:tabs>
        <w:spacing w:lineRule="auto" w:line="276" w:before="240" w:after="360"/>
        <w:ind w:left="0" w:firstLine="709"/>
        <w:contextualSpacing/>
        <w:jc w:val="both"/>
        <w:rPr>
          <w:b/>
          <w:bCs/>
          <w:color w:val="auto"/>
        </w:rPr>
      </w:pPr>
      <w:r>
        <w:rPr>
          <w:rFonts w:eastAsia="Times New Roman" w:cs="Times New Roman" w:ascii="Times New Roman" w:hAnsi="Times New Roman"/>
          <w:b/>
          <w:bCs/>
          <w:color w:val="auto"/>
          <w:szCs w:val="28"/>
        </w:rPr>
        <w:t>С</w:t>
      </w:r>
      <w:r>
        <w:rPr>
          <w:rFonts w:eastAsia="Times New Roman" w:cs="Times New Roman" w:ascii="Times New Roman" w:hAnsi="Times New Roman"/>
          <w:b/>
          <w:bCs/>
          <w:color w:val="auto"/>
          <w:szCs w:val="28"/>
        </w:rPr>
        <w:t>отрудник</w:t>
      </w:r>
      <w:r>
        <w:rPr>
          <w:rFonts w:eastAsia="Times New Roman" w:cs="Times New Roman" w:ascii="Times New Roman" w:hAnsi="Times New Roman"/>
          <w:b/>
          <w:bCs/>
          <w:color w:val="auto"/>
          <w:szCs w:val="28"/>
        </w:rPr>
        <w:t>и</w:t>
      </w:r>
      <w:r>
        <w:rPr>
          <w:rFonts w:eastAsia="Times New Roman" w:cs="Times New Roman" w:ascii="Times New Roman" w:hAnsi="Times New Roman"/>
          <w:b/>
          <w:bCs/>
          <w:color w:val="auto"/>
          <w:szCs w:val="28"/>
        </w:rPr>
        <w:t xml:space="preserve"> АО «ВНИИАЭС» удостоены звания Дипломанта премии «Стандартизатор года – 2024».</w:t>
      </w:r>
    </w:p>
    <w:p>
      <w:pPr>
        <w:pStyle w:val="ListParagraph"/>
        <w:tabs>
          <w:tab w:val="clear" w:pos="709"/>
          <w:tab w:val="left" w:pos="993" w:leader="none"/>
        </w:tabs>
        <w:spacing w:lineRule="auto" w:line="276" w:before="240" w:after="360"/>
        <w:ind w:left="0" w:firstLine="709"/>
        <w:contextualSpacing/>
        <w:jc w:val="both"/>
        <w:rPr>
          <w:i/>
          <w:i/>
          <w:iCs/>
          <w:color w:val="auto"/>
        </w:rPr>
      </w:pPr>
      <w:r>
        <w:rPr>
          <w:rFonts w:eastAsia="Times New Roman" w:cs="Times New Roman" w:ascii="Times New Roman" w:hAnsi="Times New Roman"/>
          <w:szCs w:val="28"/>
        </w:rPr>
      </w:r>
    </w:p>
    <w:p>
      <w:pPr>
        <w:pStyle w:val="ListParagraph"/>
        <w:spacing w:lineRule="auto" w:line="276" w:before="240" w:after="360"/>
        <w:ind w:left="0" w:firstLine="709"/>
        <w:contextualSpacing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Cs w:val="28"/>
        </w:rPr>
        <w:t>П</w:t>
      </w:r>
      <w:r>
        <w:rPr>
          <w:rFonts w:eastAsia="Times New Roman" w:cs="Times New Roman" w:ascii="Times New Roman" w:hAnsi="Times New Roman"/>
          <w:color w:val="auto"/>
          <w:szCs w:val="28"/>
        </w:rPr>
        <w:t xml:space="preserve">одведены итоги Общероссийского конкурса "Стандартизатор года", который проводился по инициативе Министерства промышленности и торговли Российской Федерации, Федерального агентства по техническому регулированию и метрологии (Росстандарт), Всероссийской организации качества и Российского института стандартизации. </w:t>
      </w:r>
    </w:p>
    <w:p>
      <w:pPr>
        <w:pStyle w:val="ListParagraph"/>
        <w:spacing w:lineRule="auto" w:line="276" w:before="240" w:after="360"/>
        <w:ind w:left="0" w:firstLine="709"/>
        <w:contextualSpacing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Cs w:val="28"/>
        </w:rPr>
        <w:t xml:space="preserve">В номинации «За практический вклад в создание и функционирование службы стандартизации на предприятиях (в организациях) ОПК» решением жюри и совета премии коллектив АО «ВНИИАЭС» в составе </w:t>
      </w:r>
      <w:bookmarkStart w:id="0" w:name="_GoBack_Копия_1_Копия_1"/>
      <w:bookmarkEnd w:id="0"/>
      <w:r>
        <w:rPr>
          <w:rFonts w:eastAsia="Times New Roman" w:cs="Times New Roman" w:ascii="Times New Roman" w:hAnsi="Times New Roman"/>
          <w:color w:val="auto"/>
          <w:szCs w:val="28"/>
        </w:rPr>
        <w:t xml:space="preserve">Николая Давиденко, Владимира Потапова, Николая Солдатова и Алексея Ефимьева удостоен звания Дипломанта Премии и награжден дипломами. </w:t>
      </w:r>
    </w:p>
    <w:p>
      <w:pPr>
        <w:pStyle w:val="ListParagraph"/>
        <w:spacing w:lineRule="auto" w:line="276" w:before="0" w:after="120"/>
        <w:ind w:left="0" w:firstLine="851"/>
        <w:contextualSpacing w:val="false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Cs w:val="28"/>
        </w:rPr>
        <w:t>На соискание награды было подано 112 заявок. В числе заявителей 339 человек из более чем 50 городов нашей страны.</w:t>
      </w:r>
    </w:p>
    <w:p>
      <w:pPr>
        <w:pStyle w:val="Normal"/>
        <w:spacing w:lineRule="auto" w:line="276"/>
        <w:ind w:firstLine="567"/>
        <w:jc w:val="both"/>
        <w:rPr>
          <w:color w:val="auto"/>
        </w:rPr>
      </w:pPr>
      <w:r>
        <w:rPr>
          <w:rFonts w:ascii="Times New Roman" w:hAnsi="Times New Roman"/>
          <w:color w:val="auto"/>
        </w:rPr>
        <w:t>Стандартизация и техническое регулирование относятся к приоритетным направлениям работы АО «ВНИИАЭС». Институт</w:t>
      </w:r>
      <w:r>
        <w:rPr>
          <w:rFonts w:eastAsia="Times New Roman" w:cs="Times New Roman" w:ascii="Times New Roman" w:hAnsi="Times New Roman"/>
          <w:color w:val="auto"/>
          <w:szCs w:val="28"/>
        </w:rPr>
        <w:t xml:space="preserve"> имеет статус головной организации по стандартизации и головной материаловедческой организации, определенный Госкорпорацией «Росатом.</w:t>
      </w:r>
    </w:p>
    <w:p>
      <w:pPr>
        <w:pStyle w:val="Normal"/>
        <w:spacing w:lineRule="auto" w:line="276" w:before="120" w:after="0"/>
        <w:ind w:firstLine="567"/>
        <w:jc w:val="both"/>
        <w:rPr>
          <w:color w:val="auto"/>
        </w:rPr>
      </w:pPr>
      <w:r>
        <w:rPr>
          <w:rFonts w:ascii="Times New Roman" w:hAnsi="Times New Roman"/>
          <w:color w:val="auto"/>
        </w:rPr>
        <w:t xml:space="preserve">ВНИИАЭС также является базовой организацией подкомитета ПК 3 «Реакторные технологии» технического комитета ТК 322 «Атомная техника» Росстандарта. Только в </w:t>
      </w:r>
      <w:r>
        <w:rPr>
          <w:rFonts w:eastAsia="Times New Roman" w:cs="Times New Roman" w:ascii="Times New Roman" w:hAnsi="Times New Roman"/>
          <w:color w:val="auto"/>
          <w:szCs w:val="28"/>
        </w:rPr>
        <w:t>2024 году, совместно с подразделениями АО «Концерн Росэнергоатом», выполнен анализ 30 отраслевых стандартов Госкорпорации «Росатом» и 49 стандартов АО «Концерн Росэнергоатом». Совместно с АО «НИКИЭТ» разработано 5 национальных стандартов в области расчетов прочности элементов объектов использования атомной энергии.</w:t>
      </w:r>
      <w:r>
        <w:rPr>
          <w:rFonts w:ascii="Times New Roman" w:hAnsi="Times New Roman"/>
          <w:color w:val="auto"/>
        </w:rPr>
        <w:t xml:space="preserve"> Подготовлено 12 экспертных заключений и 2 предложения по Сводному перечню обязательных документов по стандартизации Госкорпорации «Росатом».</w:t>
      </w:r>
    </w:p>
    <w:p>
      <w:pPr>
        <w:pStyle w:val="Normal"/>
        <w:spacing w:lineRule="auto" w:line="276" w:before="120" w:after="0"/>
        <w:ind w:firstLine="567"/>
        <w:jc w:val="both"/>
        <w:rPr>
          <w:color w:val="auto"/>
        </w:rPr>
      </w:pPr>
      <w:r>
        <w:rPr>
          <w:rFonts w:ascii="Times New Roman" w:hAnsi="Times New Roman"/>
          <w:color w:val="auto"/>
        </w:rPr>
        <w:t>В рейтинге Росстандарта по эффективности деятельности среди 273 технических комитетов по совершенствованию и развитию системы национальной стандартизации технический комитет ТК 322 «Атомная техника» входит в десятку лучших.</w:t>
      </w:r>
    </w:p>
    <w:p>
      <w:pPr>
        <w:pStyle w:val="Normal"/>
        <w:spacing w:lineRule="auto" w:line="276" w:before="120" w:after="0"/>
        <w:ind w:firstLine="567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Cs w:val="28"/>
        </w:rPr>
        <w:t xml:space="preserve">Конкурс на соискание премии организован с тем, чтобы отметить перед обществом и государством заслуги высококвалифицированных специалистов по стандартизации и нацелен на популяризацию стандартизации как сферы, определяющей научно-технический прогресс и повышающей качество жизни. </w:t>
      </w:r>
    </w:p>
    <w:p>
      <w:pPr>
        <w:pStyle w:val="Normal"/>
        <w:widowControl/>
        <w:jc w:val="both"/>
        <w:rPr>
          <w:rFonts w:ascii="Trebuchet MS" w:hAnsi="Trebuchet MS"/>
          <w:i/>
          <w:i/>
          <w:color w:val="000000"/>
          <w:sz w:val="24"/>
        </w:rPr>
      </w:pPr>
      <w:r>
        <w:rPr>
          <w:rFonts w:ascii="Trebuchet MS" w:hAnsi="Trebuchet MS"/>
          <w:i/>
          <w:iCs/>
          <w:color w:val="000000"/>
          <w:sz w:val="24"/>
        </w:rPr>
        <w:t>Отечественный топливно-энергетический комплекс работает на повышение конкурентоспособности национальной экономики, способствует развитию и благоустройству регионов страны, городов, посёлков, на улучшение качества жизни граждан. Доля низкоуглеродной электрогенерации в российской энергетике составляет уже около 40%. В перспективе, с учетом роста доли атомной генерации, она будет только расти.</w:t>
      </w:r>
    </w:p>
    <w:p>
      <w:pPr>
        <w:pStyle w:val="Normal"/>
        <w:spacing w:before="0" w:after="113"/>
        <w:jc w:val="right"/>
        <w:rPr>
          <w:rFonts w:ascii="Trebuchet MS" w:hAnsi="Trebuchet MS"/>
          <w:b/>
          <w:bCs/>
          <w:i/>
          <w:i/>
          <w:iCs/>
          <w:color w:val="000000"/>
          <w:sz w:val="24"/>
        </w:rPr>
      </w:pPr>
      <w:r>
        <w:rPr/>
      </w:r>
    </w:p>
    <w:p>
      <w:pPr>
        <w:pStyle w:val="Normal"/>
        <w:tabs>
          <w:tab w:val="clear" w:pos="709"/>
          <w:tab w:val="left" w:pos="0" w:leader="none"/>
        </w:tabs>
        <w:spacing w:before="0" w:after="113"/>
        <w:jc w:val="left"/>
        <w:rPr>
          <w:rFonts w:ascii="Trebuchet MS" w:hAnsi="Trebuchet MS"/>
          <w:color w:val="000000"/>
          <w:sz w:val="24"/>
        </w:rPr>
      </w:pPr>
      <w:r>
        <w:rPr>
          <w:rFonts w:ascii="Trebuchet MS" w:hAnsi="Trebuchet MS"/>
          <w:color w:val="000000"/>
          <w:sz w:val="24"/>
        </w:rPr>
      </w:r>
    </w:p>
    <w:p>
      <w:pPr>
        <w:pStyle w:val="Normal"/>
        <w:spacing w:lineRule="auto" w:line="276" w:before="120" w:after="0"/>
        <w:ind w:firstLine="567"/>
        <w:jc w:val="both"/>
        <w:rPr>
          <w:rFonts w:ascii="Times New Roman" w:hAnsi="Times New Roman" w:eastAsia="Times New Roman" w:cs="Times New Roman"/>
          <w:szCs w:val="28"/>
        </w:rPr>
      </w:pPr>
      <w:r>
        <w:rPr>
          <w:rFonts w:eastAsia="Times New Roman" w:cs="Times New Roman" w:ascii="Times New Roman" w:hAnsi="Times New Roman"/>
          <w:szCs w:val="28"/>
        </w:rPr>
      </w:r>
    </w:p>
    <w:sectPr>
      <w:headerReference w:type="default" r:id="rId2"/>
      <w:type w:val="nextPage"/>
      <w:pgSz w:w="11906" w:h="16838"/>
      <w:pgMar w:left="1134" w:right="567" w:gutter="0" w:header="567" w:top="624" w:footer="0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Trebuchet MS">
    <w:charset w:val="01"/>
    <w:family w:val="roman"/>
    <w:pitch w:val="default"/>
  </w:font>
  <w:font w:name="PT Astra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6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4"/>
    <w:qFormat/>
    <w:pPr>
      <w:spacing w:before="240" w:after="0"/>
      <w:outlineLvl w:val="0"/>
    </w:pPr>
    <w:rPr/>
  </w:style>
  <w:style w:type="paragraph" w:styleId="2">
    <w:name w:val="Heading 2"/>
    <w:basedOn w:val="Style31"/>
    <w:next w:val="Style27"/>
    <w:qFormat/>
    <w:pPr>
      <w:spacing w:before="240" w:after="0"/>
      <w:outlineLvl w:val="1"/>
    </w:pPr>
    <w:rPr/>
  </w:style>
  <w:style w:type="paragraph" w:styleId="3">
    <w:name w:val="Heading 3"/>
    <w:basedOn w:val="Style31"/>
    <w:next w:val="Style27"/>
    <w:qFormat/>
    <w:pPr>
      <w:spacing w:before="240" w:after="0"/>
      <w:outlineLvl w:val="2"/>
    </w:pPr>
    <w:rPr/>
  </w:style>
  <w:style w:type="paragraph" w:styleId="4">
    <w:name w:val="Heading 4"/>
    <w:basedOn w:val="Style31"/>
    <w:next w:val="Style27"/>
    <w:qFormat/>
    <w:pPr>
      <w:spacing w:before="240" w:after="0"/>
      <w:outlineLvl w:val="3"/>
    </w:pPr>
    <w:rPr/>
  </w:style>
  <w:style w:type="paragraph" w:styleId="5">
    <w:name w:val="Heading 5"/>
    <w:basedOn w:val="Style31"/>
    <w:next w:val="Style27"/>
    <w:qFormat/>
    <w:pPr>
      <w:spacing w:before="240" w:after="0"/>
      <w:outlineLvl w:val="4"/>
    </w:pPr>
    <w:rPr/>
  </w:style>
  <w:style w:type="paragraph" w:styleId="6">
    <w:name w:val="Heading 6"/>
    <w:basedOn w:val="Style31"/>
    <w:next w:val="Style27"/>
    <w:qFormat/>
    <w:pPr>
      <w:outlineLvl w:val="5"/>
    </w:pPr>
    <w:rPr/>
  </w:style>
  <w:style w:type="paragraph" w:styleId="7">
    <w:name w:val="Heading 7"/>
    <w:basedOn w:val="Style31"/>
    <w:next w:val="Style27"/>
    <w:qFormat/>
    <w:pPr>
      <w:spacing w:before="240" w:after="0"/>
      <w:outlineLvl w:val="6"/>
    </w:pPr>
    <w:rPr/>
  </w:style>
  <w:style w:type="paragraph" w:styleId="8">
    <w:name w:val="Heading 8"/>
    <w:basedOn w:val="Style31"/>
    <w:next w:val="Style27"/>
    <w:qFormat/>
    <w:pPr>
      <w:spacing w:before="240" w:after="0"/>
      <w:outlineLvl w:val="7"/>
    </w:pPr>
    <w:rPr/>
  </w:style>
  <w:style w:type="paragraph" w:styleId="9">
    <w:name w:val="Heading 9"/>
    <w:basedOn w:val="Style31"/>
    <w:next w:val="Style27"/>
    <w:qFormat/>
    <w:pPr>
      <w:spacing w:before="240" w:after="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Символ нумерации"/>
    <w:qFormat/>
    <w:rPr/>
  </w:style>
  <w:style w:type="character" w:styleId="Style6" w:customStyle="1">
    <w:name w:val="Маркеры"/>
    <w:qFormat/>
    <w:rPr>
      <w:rFonts w:ascii="OpenSymbol" w:hAnsi="OpenSymbol" w:eastAsia="OpenSymbol" w:cs="OpenSymbol"/>
    </w:rPr>
  </w:style>
  <w:style w:type="character" w:styleId="Style7" w:customStyle="1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Style9" w:customStyle="1">
    <w:name w:val="Символы названия"/>
    <w:qFormat/>
    <w:rPr/>
  </w:style>
  <w:style w:type="character" w:styleId="Style10" w:customStyle="1">
    <w:name w:val="Буквица"/>
    <w:qFormat/>
    <w:rPr/>
  </w:style>
  <w:style w:type="character" w:styleId="-">
    <w:name w:val="Hyperlink"/>
    <w:rPr>
      <w:color w:val="000080"/>
      <w:u w:val="single"/>
    </w:rPr>
  </w:style>
  <w:style w:type="character" w:styleId="Style11">
    <w:name w:val="FollowedHyperlink"/>
    <w:rPr>
      <w:color w:val="800000"/>
      <w:u w:val="single"/>
    </w:rPr>
  </w:style>
  <w:style w:type="character" w:styleId="Style12" w:customStyle="1">
    <w:name w:val="Заполнитель"/>
    <w:qFormat/>
    <w:rPr>
      <w:smallCaps/>
      <w:color w:val="008080"/>
      <w:u w:val="dotted"/>
    </w:rPr>
  </w:style>
  <w:style w:type="character" w:styleId="Style13" w:customStyle="1">
    <w:name w:val="Ссылка указателя"/>
    <w:qFormat/>
    <w:rPr/>
  </w:style>
  <w:style w:type="character" w:styleId="Style14" w:customStyle="1">
    <w:name w:val="Символ концевой сноски"/>
    <w:qFormat/>
    <w:rPr>
      <w:vertAlign w:val="superscript"/>
    </w:rPr>
  </w:style>
  <w:style w:type="character" w:styleId="Linenumber">
    <w:name w:val="line number"/>
    <w:qFormat/>
    <w:rPr/>
  </w:style>
  <w:style w:type="character" w:styleId="Style15" w:customStyle="1">
    <w:name w:val="Основной элемент указателя"/>
    <w:qFormat/>
    <w:rPr>
      <w:b/>
      <w:bCs/>
    </w:rPr>
  </w:style>
  <w:style w:type="character" w:styleId="Style16">
    <w:name w:val="Endnote Reference"/>
    <w:rPr>
      <w:vertAlign w:val="superscript"/>
    </w:rPr>
  </w:style>
  <w:style w:type="character" w:styleId="Style17" w:customStyle="1">
    <w:name w:val="Фуригана"/>
    <w:qFormat/>
    <w:rPr>
      <w:sz w:val="12"/>
      <w:szCs w:val="12"/>
      <w:u w:val="none"/>
      <w:em w:val="none"/>
    </w:rPr>
  </w:style>
  <w:style w:type="character" w:styleId="Style18" w:customStyle="1">
    <w:name w:val="Вертикальное направление символов"/>
    <w:qFormat/>
    <w:rPr>
      <w:eastAsianLayout w:vert="true"/>
    </w:rPr>
  </w:style>
  <w:style w:type="character" w:styleId="Style19">
    <w:name w:val="Emphasis"/>
    <w:qFormat/>
    <w:rPr>
      <w:i/>
      <w:iCs/>
    </w:rPr>
  </w:style>
  <w:style w:type="character" w:styleId="11" w:customStyle="1">
    <w:name w:val="Цитата1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0" w:customStyle="1">
    <w:name w:val="Исходный текст"/>
    <w:qFormat/>
    <w:rPr>
      <w:rFonts w:ascii="Liberation Mono" w:hAnsi="Liberation Mono" w:eastAsia="Liberation Mono" w:cs="Liberation Mono"/>
    </w:rPr>
  </w:style>
  <w:style w:type="character" w:styleId="Style21" w:customStyle="1">
    <w:name w:val="Пример"/>
    <w:qFormat/>
    <w:rPr>
      <w:rFonts w:ascii="Liberation Mono" w:hAnsi="Liberation Mono" w:eastAsia="Liberation Mono" w:cs="Liberation Mono"/>
    </w:rPr>
  </w:style>
  <w:style w:type="character" w:styleId="Style22" w:customStyle="1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3" w:customStyle="1">
    <w:name w:val="Переменная"/>
    <w:qFormat/>
    <w:rPr>
      <w:i/>
      <w:iCs/>
    </w:rPr>
  </w:style>
  <w:style w:type="character" w:styleId="Style24" w:customStyle="1">
    <w:name w:val="Определение"/>
    <w:qFormat/>
    <w:rPr/>
  </w:style>
  <w:style w:type="character" w:styleId="Style25" w:customStyle="1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7">
    <w:name w:val="Body Text"/>
    <w:basedOn w:val="Normal"/>
    <w:pPr>
      <w:jc w:val="both"/>
    </w:pPr>
    <w:rPr/>
  </w:style>
  <w:style w:type="paragraph" w:styleId="Style28">
    <w:name w:val="List"/>
    <w:basedOn w:val="Style27"/>
    <w:pPr/>
    <w:rPr/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31">
    <w:name w:val="Title"/>
    <w:basedOn w:val="Normal"/>
    <w:next w:val="Style34"/>
    <w:qFormat/>
    <w:pPr>
      <w:spacing w:before="0" w:after="170"/>
    </w:pPr>
    <w:rPr>
      <w:b/>
    </w:rPr>
  </w:style>
  <w:style w:type="paragraph" w:styleId="Caption">
    <w:name w:val="caption"/>
    <w:basedOn w:val="Normal"/>
    <w:qFormat/>
    <w:pPr/>
    <w:rPr/>
  </w:style>
  <w:style w:type="paragraph" w:styleId="Indexheading">
    <w:name w:val="index heading"/>
    <w:basedOn w:val="Style31"/>
    <w:qFormat/>
    <w:pPr/>
    <w:rPr/>
  </w:style>
  <w:style w:type="paragraph" w:styleId="Style32" w:customStyle="1">
    <w:name w:val="Блочная цитата"/>
    <w:basedOn w:val="Normal"/>
    <w:qFormat/>
    <w:pPr/>
    <w:rPr/>
  </w:style>
  <w:style w:type="paragraph" w:styleId="Style33">
    <w:name w:val="Subtitle"/>
    <w:basedOn w:val="Normal"/>
    <w:next w:val="Style34"/>
    <w:qFormat/>
    <w:pPr>
      <w:ind w:left="709" w:hanging="0"/>
      <w:jc w:val="both"/>
    </w:pPr>
    <w:rPr>
      <w:b/>
    </w:rPr>
  </w:style>
  <w:style w:type="paragraph" w:styleId="Style34">
    <w:name w:val="Body Text Indent"/>
    <w:basedOn w:val="Style27"/>
    <w:qFormat/>
    <w:pPr/>
    <w:rPr/>
  </w:style>
  <w:style w:type="paragraph" w:styleId="Style35" w:customStyle="1">
    <w:name w:val="Обратный отступ"/>
    <w:basedOn w:val="Style27"/>
    <w:qFormat/>
    <w:pPr>
      <w:tabs>
        <w:tab w:val="clear" w:pos="709"/>
        <w:tab w:val="left" w:pos="0" w:leader="none"/>
      </w:tabs>
    </w:pPr>
    <w:rPr/>
  </w:style>
  <w:style w:type="paragraph" w:styleId="Style36">
    <w:name w:val="Salutation"/>
    <w:basedOn w:val="Normal"/>
    <w:pPr/>
    <w:rPr/>
  </w:style>
  <w:style w:type="paragraph" w:styleId="Style37">
    <w:name w:val="Signature"/>
    <w:basedOn w:val="Normal"/>
    <w:pPr>
      <w:tabs>
        <w:tab w:val="clear" w:pos="709"/>
        <w:tab w:val="right" w:pos="31680" w:leader="none"/>
      </w:tabs>
      <w:jc w:val="left"/>
    </w:pPr>
    <w:rPr/>
  </w:style>
  <w:style w:type="paragraph" w:styleId="Style38" w:customStyle="1">
    <w:name w:val="Отступы"/>
    <w:basedOn w:val="Style27"/>
    <w:qFormat/>
    <w:pPr>
      <w:tabs>
        <w:tab w:val="clear" w:pos="709"/>
        <w:tab w:val="left" w:pos="0" w:leader="none"/>
      </w:tabs>
    </w:pPr>
    <w:rPr/>
  </w:style>
  <w:style w:type="paragraph" w:styleId="Annotationtext">
    <w:name w:val="annotation text"/>
    <w:basedOn w:val="Style27"/>
    <w:qFormat/>
    <w:pPr/>
    <w:rPr/>
  </w:style>
  <w:style w:type="paragraph" w:styleId="10" w:customStyle="1">
    <w:name w:val="Заголовок 10"/>
    <w:basedOn w:val="Style31"/>
    <w:next w:val="Style27"/>
    <w:qFormat/>
    <w:pPr>
      <w:spacing w:before="0" w:after="0"/>
    </w:pPr>
    <w:rPr/>
  </w:style>
  <w:style w:type="paragraph" w:styleId="12" w:customStyle="1">
    <w:name w:val="Нумерованный 1 начало"/>
    <w:basedOn w:val="Style28"/>
    <w:next w:val="ListBullet4"/>
    <w:qFormat/>
    <w:pPr/>
    <w:rPr/>
  </w:style>
  <w:style w:type="paragraph" w:styleId="ListBullet4">
    <w:name w:val="List Bullet 4"/>
    <w:basedOn w:val="Style28"/>
    <w:qFormat/>
    <w:pPr>
      <w:numPr>
        <w:ilvl w:val="0"/>
        <w:numId w:val="1"/>
      </w:numPr>
    </w:pPr>
    <w:rPr/>
  </w:style>
  <w:style w:type="paragraph" w:styleId="13" w:customStyle="1">
    <w:name w:val="Нумерованный 1 конец"/>
    <w:basedOn w:val="Style28"/>
    <w:next w:val="ListBullet4"/>
    <w:qFormat/>
    <w:pPr/>
    <w:rPr/>
  </w:style>
  <w:style w:type="paragraph" w:styleId="14" w:customStyle="1">
    <w:name w:val="Нумерованный 1 прод."/>
    <w:basedOn w:val="Style28"/>
    <w:qFormat/>
    <w:pPr/>
    <w:rPr/>
  </w:style>
  <w:style w:type="paragraph" w:styleId="21" w:customStyle="1">
    <w:name w:val="Нумерованный 2 начало"/>
    <w:basedOn w:val="Style28"/>
    <w:next w:val="ListNumber2"/>
    <w:qFormat/>
    <w:pPr/>
    <w:rPr/>
  </w:style>
  <w:style w:type="paragraph" w:styleId="ListNumber2">
    <w:name w:val="List Number 2"/>
    <w:basedOn w:val="Style28"/>
    <w:qFormat/>
    <w:pPr/>
    <w:rPr/>
  </w:style>
  <w:style w:type="paragraph" w:styleId="22" w:customStyle="1">
    <w:name w:val="Нумерованный 2 конец"/>
    <w:basedOn w:val="Style28"/>
    <w:next w:val="ListNumber2"/>
    <w:qFormat/>
    <w:pPr/>
    <w:rPr/>
  </w:style>
  <w:style w:type="paragraph" w:styleId="23" w:customStyle="1">
    <w:name w:val="Нумерованный 2 прод."/>
    <w:basedOn w:val="Style28"/>
    <w:qFormat/>
    <w:pPr/>
    <w:rPr/>
  </w:style>
  <w:style w:type="paragraph" w:styleId="31" w:customStyle="1">
    <w:name w:val="Нумерованный 3 начало"/>
    <w:basedOn w:val="Style28"/>
    <w:next w:val="ListNumber3"/>
    <w:qFormat/>
    <w:pPr/>
    <w:rPr/>
  </w:style>
  <w:style w:type="paragraph" w:styleId="ListNumber3">
    <w:name w:val="List Number 3"/>
    <w:basedOn w:val="Style28"/>
    <w:qFormat/>
    <w:pPr/>
    <w:rPr/>
  </w:style>
  <w:style w:type="paragraph" w:styleId="32" w:customStyle="1">
    <w:name w:val="Нумерованный 3 конец"/>
    <w:basedOn w:val="Style28"/>
    <w:next w:val="ListNumber3"/>
    <w:qFormat/>
    <w:pPr/>
    <w:rPr/>
  </w:style>
  <w:style w:type="paragraph" w:styleId="33" w:customStyle="1">
    <w:name w:val="Нумерованный 3 прод."/>
    <w:basedOn w:val="Style28"/>
    <w:qFormat/>
    <w:pPr/>
    <w:rPr/>
  </w:style>
  <w:style w:type="paragraph" w:styleId="41" w:customStyle="1">
    <w:name w:val="Нумерованный 4 начало"/>
    <w:basedOn w:val="Style28"/>
    <w:next w:val="ListNumber4"/>
    <w:qFormat/>
    <w:pPr/>
    <w:rPr/>
  </w:style>
  <w:style w:type="paragraph" w:styleId="ListNumber4">
    <w:name w:val="List Number 4"/>
    <w:basedOn w:val="Style28"/>
    <w:qFormat/>
    <w:pPr/>
    <w:rPr/>
  </w:style>
  <w:style w:type="paragraph" w:styleId="42" w:customStyle="1">
    <w:name w:val="Нумерованный 4 конец"/>
    <w:basedOn w:val="Style28"/>
    <w:next w:val="ListNumber4"/>
    <w:qFormat/>
    <w:pPr/>
    <w:rPr/>
  </w:style>
  <w:style w:type="paragraph" w:styleId="43" w:customStyle="1">
    <w:name w:val="Нумерованный 4 прод."/>
    <w:basedOn w:val="Style28"/>
    <w:qFormat/>
    <w:pPr/>
    <w:rPr/>
  </w:style>
  <w:style w:type="paragraph" w:styleId="51" w:customStyle="1">
    <w:name w:val="Нумерованный 5 начало"/>
    <w:basedOn w:val="Style28"/>
    <w:next w:val="ListNumber5"/>
    <w:qFormat/>
    <w:pPr/>
    <w:rPr/>
  </w:style>
  <w:style w:type="paragraph" w:styleId="ListNumber5">
    <w:name w:val="List Number 5"/>
    <w:basedOn w:val="Style28"/>
    <w:qFormat/>
    <w:pPr/>
    <w:rPr/>
  </w:style>
  <w:style w:type="paragraph" w:styleId="52" w:customStyle="1">
    <w:name w:val="Нумерованный 5 конец"/>
    <w:basedOn w:val="Style28"/>
    <w:next w:val="ListNumber5"/>
    <w:qFormat/>
    <w:pPr/>
    <w:rPr/>
  </w:style>
  <w:style w:type="paragraph" w:styleId="53" w:customStyle="1">
    <w:name w:val="Нумерованный 5 прод."/>
    <w:basedOn w:val="Style28"/>
    <w:qFormat/>
    <w:pPr/>
    <w:rPr/>
  </w:style>
  <w:style w:type="paragraph" w:styleId="15" w:customStyle="1">
    <w:name w:val="Список 1 начало"/>
    <w:basedOn w:val="Style28"/>
    <w:next w:val="ListBullet3"/>
    <w:qFormat/>
    <w:pPr/>
    <w:rPr/>
  </w:style>
  <w:style w:type="paragraph" w:styleId="ListBullet3">
    <w:name w:val="List Bullet 3"/>
    <w:basedOn w:val="Style28"/>
    <w:qFormat/>
    <w:pPr>
      <w:numPr>
        <w:ilvl w:val="0"/>
        <w:numId w:val="2"/>
      </w:numPr>
    </w:pPr>
    <w:rPr/>
  </w:style>
  <w:style w:type="paragraph" w:styleId="16" w:customStyle="1">
    <w:name w:val="Список 1 конец"/>
    <w:basedOn w:val="Style28"/>
    <w:next w:val="ListBullet3"/>
    <w:qFormat/>
    <w:pPr/>
    <w:rPr/>
  </w:style>
  <w:style w:type="paragraph" w:styleId="ListContinue">
    <w:name w:val="List Continue"/>
    <w:basedOn w:val="Style28"/>
    <w:qFormat/>
    <w:pPr/>
    <w:rPr/>
  </w:style>
  <w:style w:type="paragraph" w:styleId="24" w:customStyle="1">
    <w:name w:val="Список 2 начало"/>
    <w:basedOn w:val="Style28"/>
    <w:next w:val="ListBullet3"/>
    <w:qFormat/>
    <w:pPr/>
    <w:rPr/>
  </w:style>
  <w:style w:type="paragraph" w:styleId="25" w:customStyle="1">
    <w:name w:val="Список 2 конец"/>
    <w:basedOn w:val="Style28"/>
    <w:next w:val="ListBullet3"/>
    <w:qFormat/>
    <w:pPr/>
    <w:rPr/>
  </w:style>
  <w:style w:type="paragraph" w:styleId="ListContinue2">
    <w:name w:val="List Continue 2"/>
    <w:basedOn w:val="Style28"/>
    <w:qFormat/>
    <w:pPr/>
    <w:rPr/>
  </w:style>
  <w:style w:type="paragraph" w:styleId="34" w:customStyle="1">
    <w:name w:val="Список 3 начало"/>
    <w:basedOn w:val="Style28"/>
    <w:next w:val="ListBullet4"/>
    <w:qFormat/>
    <w:pPr/>
    <w:rPr/>
  </w:style>
  <w:style w:type="paragraph" w:styleId="35" w:customStyle="1">
    <w:name w:val="Список 3 конец"/>
    <w:basedOn w:val="Style28"/>
    <w:next w:val="ListBullet4"/>
    <w:qFormat/>
    <w:pPr/>
    <w:rPr/>
  </w:style>
  <w:style w:type="paragraph" w:styleId="ListContinue3">
    <w:name w:val="List Continue 3"/>
    <w:basedOn w:val="Style28"/>
    <w:qFormat/>
    <w:pPr/>
    <w:rPr/>
  </w:style>
  <w:style w:type="paragraph" w:styleId="44" w:customStyle="1">
    <w:name w:val="Список 4 начало"/>
    <w:basedOn w:val="Style28"/>
    <w:next w:val="ListBullet5"/>
    <w:qFormat/>
    <w:pPr/>
    <w:rPr/>
  </w:style>
  <w:style w:type="paragraph" w:styleId="ListBullet5">
    <w:name w:val="List Bullet 5"/>
    <w:basedOn w:val="Style28"/>
    <w:qFormat/>
    <w:pPr/>
    <w:rPr/>
  </w:style>
  <w:style w:type="paragraph" w:styleId="45" w:customStyle="1">
    <w:name w:val="Список 4 конец"/>
    <w:basedOn w:val="Style28"/>
    <w:next w:val="ListBullet5"/>
    <w:qFormat/>
    <w:pPr/>
    <w:rPr/>
  </w:style>
  <w:style w:type="paragraph" w:styleId="ListContinue4">
    <w:name w:val="List Continue 4"/>
    <w:basedOn w:val="Style28"/>
    <w:qFormat/>
    <w:pPr/>
    <w:rPr/>
  </w:style>
  <w:style w:type="paragraph" w:styleId="54" w:customStyle="1">
    <w:name w:val="Список 5 начало"/>
    <w:basedOn w:val="Style28"/>
    <w:next w:val="ListNumber"/>
    <w:qFormat/>
    <w:pPr/>
    <w:rPr/>
  </w:style>
  <w:style w:type="paragraph" w:styleId="ListNumber">
    <w:name w:val="List Number"/>
    <w:basedOn w:val="Style28"/>
    <w:qFormat/>
    <w:pPr/>
    <w:rPr/>
  </w:style>
  <w:style w:type="paragraph" w:styleId="55" w:customStyle="1">
    <w:name w:val="Список 5 конец"/>
    <w:basedOn w:val="Style28"/>
    <w:next w:val="ListNumber"/>
    <w:qFormat/>
    <w:pPr/>
    <w:rPr/>
  </w:style>
  <w:style w:type="paragraph" w:styleId="ListContinue5">
    <w:name w:val="List Continue 5"/>
    <w:basedOn w:val="Style28"/>
    <w:qFormat/>
    <w:pPr/>
    <w:rPr/>
  </w:style>
  <w:style w:type="paragraph" w:styleId="Index1">
    <w:name w:val="index 1"/>
    <w:basedOn w:val="Indexheading"/>
    <w:qFormat/>
    <w:pPr/>
    <w:rPr/>
  </w:style>
  <w:style w:type="paragraph" w:styleId="Index2">
    <w:name w:val="index 2"/>
    <w:basedOn w:val="Indexheading"/>
    <w:qFormat/>
    <w:pPr/>
    <w:rPr/>
  </w:style>
  <w:style w:type="paragraph" w:styleId="Index3">
    <w:name w:val="index 3"/>
    <w:basedOn w:val="Indexheading"/>
    <w:qFormat/>
    <w:pPr/>
    <w:rPr/>
  </w:style>
  <w:style w:type="paragraph" w:styleId="Style39" w:customStyle="1">
    <w:name w:val="Разделитель предметного указателя"/>
    <w:basedOn w:val="Indexheading"/>
    <w:qFormat/>
    <w:pPr/>
    <w:rPr/>
  </w:style>
  <w:style w:type="paragraph" w:styleId="Style40">
    <w:name w:val="Index Heading"/>
    <w:basedOn w:val="Style26"/>
    <w:pPr/>
    <w:rPr/>
  </w:style>
  <w:style w:type="paragraph" w:styleId="Style41">
    <w:name w:val="TOC Heading"/>
    <w:basedOn w:val="Style31"/>
    <w:next w:val="17"/>
    <w:pPr/>
    <w:rPr/>
  </w:style>
  <w:style w:type="paragraph" w:styleId="17">
    <w:name w:val="TOC 1"/>
    <w:basedOn w:val="Indexheading"/>
    <w:pPr>
      <w:tabs>
        <w:tab w:val="clear" w:pos="709"/>
        <w:tab w:val="right" w:pos="9638" w:leader="dot"/>
      </w:tabs>
    </w:pPr>
    <w:rPr/>
  </w:style>
  <w:style w:type="paragraph" w:styleId="26">
    <w:name w:val="TOC 2"/>
    <w:basedOn w:val="Indexheading"/>
    <w:pPr>
      <w:tabs>
        <w:tab w:val="clear" w:pos="709"/>
        <w:tab w:val="right" w:pos="9355" w:leader="dot"/>
      </w:tabs>
    </w:pPr>
    <w:rPr/>
  </w:style>
  <w:style w:type="paragraph" w:styleId="36">
    <w:name w:val="TOC 3"/>
    <w:basedOn w:val="Indexheading"/>
    <w:pPr>
      <w:tabs>
        <w:tab w:val="clear" w:pos="709"/>
        <w:tab w:val="right" w:pos="9072" w:leader="dot"/>
      </w:tabs>
    </w:pPr>
    <w:rPr/>
  </w:style>
  <w:style w:type="paragraph" w:styleId="46">
    <w:name w:val="TOC 4"/>
    <w:basedOn w:val="Indexheading"/>
    <w:pPr>
      <w:tabs>
        <w:tab w:val="clear" w:pos="709"/>
        <w:tab w:val="right" w:pos="8789" w:leader="dot"/>
      </w:tabs>
    </w:pPr>
    <w:rPr/>
  </w:style>
  <w:style w:type="paragraph" w:styleId="56">
    <w:name w:val="TOC 5"/>
    <w:basedOn w:val="Indexheading"/>
    <w:pPr>
      <w:tabs>
        <w:tab w:val="clear" w:pos="709"/>
        <w:tab w:val="right" w:pos="8506" w:leader="dot"/>
      </w:tabs>
    </w:pPr>
    <w:rPr/>
  </w:style>
  <w:style w:type="paragraph" w:styleId="Style42" w:customStyle="1">
    <w:name w:val="Заголовок указателей пользователя"/>
    <w:basedOn w:val="Style31"/>
    <w:qFormat/>
    <w:pPr/>
    <w:rPr/>
  </w:style>
  <w:style w:type="paragraph" w:styleId="18" w:customStyle="1">
    <w:name w:val="Указатель пользователя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27" w:customStyle="1">
    <w:name w:val="Указатель пользователя 2"/>
    <w:basedOn w:val="Indexheading"/>
    <w:qFormat/>
    <w:pPr>
      <w:tabs>
        <w:tab w:val="clear" w:pos="709"/>
        <w:tab w:val="right" w:pos="9355" w:leader="dot"/>
      </w:tabs>
    </w:pPr>
    <w:rPr/>
  </w:style>
  <w:style w:type="paragraph" w:styleId="37" w:customStyle="1">
    <w:name w:val="Указатель пользователя 3"/>
    <w:basedOn w:val="Indexheading"/>
    <w:qFormat/>
    <w:pPr>
      <w:tabs>
        <w:tab w:val="clear" w:pos="709"/>
        <w:tab w:val="right" w:pos="9072" w:leader="dot"/>
      </w:tabs>
    </w:pPr>
    <w:rPr/>
  </w:style>
  <w:style w:type="paragraph" w:styleId="47" w:customStyle="1">
    <w:name w:val="Указатель пользователя 4"/>
    <w:basedOn w:val="Indexheading"/>
    <w:qFormat/>
    <w:pPr>
      <w:tabs>
        <w:tab w:val="clear" w:pos="709"/>
        <w:tab w:val="right" w:pos="8789" w:leader="dot"/>
      </w:tabs>
    </w:pPr>
    <w:rPr/>
  </w:style>
  <w:style w:type="paragraph" w:styleId="57" w:customStyle="1">
    <w:name w:val="Указатель пользователя 5"/>
    <w:basedOn w:val="Indexheading"/>
    <w:qFormat/>
    <w:pPr>
      <w:tabs>
        <w:tab w:val="clear" w:pos="709"/>
        <w:tab w:val="right" w:pos="8506" w:leader="dot"/>
      </w:tabs>
    </w:pPr>
    <w:rPr/>
  </w:style>
  <w:style w:type="paragraph" w:styleId="61">
    <w:name w:val="TOC 6"/>
    <w:basedOn w:val="Indexheading"/>
    <w:pPr>
      <w:tabs>
        <w:tab w:val="clear" w:pos="709"/>
        <w:tab w:val="right" w:pos="8223" w:leader="dot"/>
      </w:tabs>
    </w:pPr>
    <w:rPr/>
  </w:style>
  <w:style w:type="paragraph" w:styleId="71">
    <w:name w:val="TOC 7"/>
    <w:basedOn w:val="Indexheading"/>
    <w:pPr>
      <w:tabs>
        <w:tab w:val="clear" w:pos="709"/>
        <w:tab w:val="right" w:pos="7940" w:leader="dot"/>
      </w:tabs>
    </w:pPr>
    <w:rPr/>
  </w:style>
  <w:style w:type="paragraph" w:styleId="81">
    <w:name w:val="TOC 8"/>
    <w:basedOn w:val="Indexheading"/>
    <w:pPr>
      <w:tabs>
        <w:tab w:val="clear" w:pos="709"/>
        <w:tab w:val="right" w:pos="7657" w:leader="dot"/>
      </w:tabs>
    </w:pPr>
    <w:rPr/>
  </w:style>
  <w:style w:type="paragraph" w:styleId="91">
    <w:name w:val="TOC 9"/>
    <w:basedOn w:val="Indexheading"/>
    <w:pPr>
      <w:tabs>
        <w:tab w:val="clear" w:pos="709"/>
        <w:tab w:val="right" w:pos="7374" w:leader="dot"/>
      </w:tabs>
    </w:pPr>
    <w:rPr/>
  </w:style>
  <w:style w:type="paragraph" w:styleId="101" w:customStyle="1">
    <w:name w:val="Оглавление 10"/>
    <w:basedOn w:val="Indexheading"/>
    <w:qFormat/>
    <w:pPr>
      <w:tabs>
        <w:tab w:val="clear" w:pos="709"/>
        <w:tab w:val="right" w:pos="7091" w:leader="dot"/>
      </w:tabs>
    </w:pPr>
    <w:rPr/>
  </w:style>
  <w:style w:type="paragraph" w:styleId="IllustrationIndex1" w:customStyle="1">
    <w:name w:val="Illustration Index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Style43" w:customStyle="1">
    <w:name w:val="Заголовок списка объектов"/>
    <w:basedOn w:val="Style31"/>
    <w:qFormat/>
    <w:pPr/>
    <w:rPr/>
  </w:style>
  <w:style w:type="paragraph" w:styleId="19" w:customStyle="1">
    <w:name w:val="Список объектов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Style44" w:customStyle="1">
    <w:name w:val="Заголовок списка таблиц"/>
    <w:basedOn w:val="Style31"/>
    <w:qFormat/>
    <w:pPr/>
    <w:rPr/>
  </w:style>
  <w:style w:type="paragraph" w:styleId="110" w:customStyle="1">
    <w:name w:val="Список таблиц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Tableofauthorities">
    <w:name w:val="table of authorities"/>
    <w:basedOn w:val="Style31"/>
    <w:qFormat/>
    <w:pPr/>
    <w:rPr/>
  </w:style>
  <w:style w:type="paragraph" w:styleId="111" w:customStyle="1">
    <w:name w:val="Библиография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62" w:customStyle="1">
    <w:name w:val="Указатель пользователя 6"/>
    <w:basedOn w:val="Indexheading"/>
    <w:qFormat/>
    <w:pPr>
      <w:tabs>
        <w:tab w:val="clear" w:pos="709"/>
        <w:tab w:val="right" w:pos="8223" w:leader="dot"/>
      </w:tabs>
    </w:pPr>
    <w:rPr/>
  </w:style>
  <w:style w:type="paragraph" w:styleId="72" w:customStyle="1">
    <w:name w:val="Указатель пользователя 7"/>
    <w:basedOn w:val="Indexheading"/>
    <w:qFormat/>
    <w:pPr>
      <w:tabs>
        <w:tab w:val="clear" w:pos="709"/>
        <w:tab w:val="right" w:pos="7940" w:leader="dot"/>
      </w:tabs>
    </w:pPr>
    <w:rPr/>
  </w:style>
  <w:style w:type="paragraph" w:styleId="82" w:customStyle="1">
    <w:name w:val="Указатель пользователя 8"/>
    <w:basedOn w:val="Indexheading"/>
    <w:qFormat/>
    <w:pPr>
      <w:tabs>
        <w:tab w:val="clear" w:pos="709"/>
        <w:tab w:val="right" w:pos="7657" w:leader="dot"/>
      </w:tabs>
    </w:pPr>
    <w:rPr/>
  </w:style>
  <w:style w:type="paragraph" w:styleId="92" w:customStyle="1">
    <w:name w:val="Указатель пользователя 9"/>
    <w:basedOn w:val="Indexheading"/>
    <w:qFormat/>
    <w:pPr>
      <w:tabs>
        <w:tab w:val="clear" w:pos="709"/>
        <w:tab w:val="right" w:pos="7374" w:leader="dot"/>
      </w:tabs>
    </w:pPr>
    <w:rPr/>
  </w:style>
  <w:style w:type="paragraph" w:styleId="102" w:customStyle="1">
    <w:name w:val="Указатель пользователя 10"/>
    <w:basedOn w:val="Indexheading"/>
    <w:qFormat/>
    <w:pPr>
      <w:tabs>
        <w:tab w:val="clear" w:pos="709"/>
        <w:tab w:val="right" w:pos="7091" w:leader="dot"/>
      </w:tabs>
    </w:pPr>
    <w:rPr/>
  </w:style>
  <w:style w:type="paragraph" w:styleId="Style45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6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7" w:customStyle="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48" w:customStyle="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49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 w:customStyle="1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 w:customStyle="1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 w:customStyle="1">
    <w:name w:val="Содержимое таблицы"/>
    <w:basedOn w:val="Normal"/>
    <w:qFormat/>
    <w:pPr/>
    <w:rPr/>
  </w:style>
  <w:style w:type="paragraph" w:styleId="Style53" w:customStyle="1">
    <w:name w:val="Заголовок таблицы"/>
    <w:basedOn w:val="Style52"/>
    <w:qFormat/>
    <w:pPr/>
    <w:rPr>
      <w:b/>
    </w:rPr>
  </w:style>
  <w:style w:type="paragraph" w:styleId="Style54" w:customStyle="1">
    <w:name w:val="Иллюстрация"/>
    <w:basedOn w:val="Caption"/>
    <w:qFormat/>
    <w:pPr/>
    <w:rPr/>
  </w:style>
  <w:style w:type="paragraph" w:styleId="Style55" w:customStyle="1">
    <w:name w:val="Таблица"/>
    <w:basedOn w:val="Caption"/>
    <w:qFormat/>
    <w:pPr/>
    <w:rPr/>
  </w:style>
  <w:style w:type="paragraph" w:styleId="PlainText">
    <w:name w:val="Plain Text"/>
    <w:basedOn w:val="Caption"/>
    <w:qFormat/>
    <w:pPr/>
    <w:rPr/>
  </w:style>
  <w:style w:type="paragraph" w:styleId="Style56" w:customStyle="1">
    <w:name w:val="Содержимое врезки"/>
    <w:basedOn w:val="Normal"/>
    <w:qFormat/>
    <w:pPr/>
    <w:rPr/>
  </w:style>
  <w:style w:type="paragraph" w:styleId="Style57">
    <w:name w:val="Footnote Text"/>
    <w:basedOn w:val="Normal"/>
    <w:pPr>
      <w:jc w:val="left"/>
    </w:pPr>
    <w:rPr/>
  </w:style>
  <w:style w:type="paragraph" w:styleId="Envelopeaddress">
    <w:name w:val="envelope address"/>
    <w:basedOn w:val="Normal"/>
    <w:qFormat/>
    <w:pPr/>
    <w:rPr/>
  </w:style>
  <w:style w:type="paragraph" w:styleId="Envelopereturn">
    <w:name w:val="envelope return"/>
    <w:basedOn w:val="Normal"/>
    <w:qFormat/>
    <w:pPr/>
    <w:rPr/>
  </w:style>
  <w:style w:type="paragraph" w:styleId="Style58">
    <w:name w:val="Endnote Text"/>
    <w:basedOn w:val="Normal"/>
    <w:pPr/>
    <w:rPr/>
  </w:style>
  <w:style w:type="paragraph" w:styleId="Tableoffigures">
    <w:name w:val="table of figures"/>
    <w:basedOn w:val="Caption"/>
    <w:qFormat/>
    <w:pPr/>
    <w:rPr/>
  </w:style>
  <w:style w:type="paragraph" w:styleId="Style59" w:customStyle="1">
    <w:name w:val="Текст в заданном формате"/>
    <w:basedOn w:val="Normal"/>
    <w:qFormat/>
    <w:pPr/>
    <w:rPr/>
  </w:style>
  <w:style w:type="paragraph" w:styleId="Style60" w:customStyle="1">
    <w:name w:val="Горизонтальная линия"/>
    <w:basedOn w:val="Normal"/>
    <w:next w:val="Style27"/>
    <w:qFormat/>
    <w:pPr>
      <w:pBdr>
        <w:bottom w:val="single" w:sz="8" w:space="0" w:color="000000"/>
      </w:pBdr>
    </w:pPr>
    <w:rPr>
      <w:sz w:val="4"/>
    </w:rPr>
  </w:style>
  <w:style w:type="paragraph" w:styleId="Style61" w:customStyle="1">
    <w:name w:val="Содержимое списка"/>
    <w:basedOn w:val="Normal"/>
    <w:qFormat/>
    <w:pPr/>
    <w:rPr/>
  </w:style>
  <w:style w:type="paragraph" w:styleId="Style62" w:customStyle="1">
    <w:name w:val="Заголовок списка"/>
    <w:basedOn w:val="Normal"/>
    <w:next w:val="Style61"/>
    <w:qFormat/>
    <w:pPr/>
    <w:rPr/>
  </w:style>
  <w:style w:type="paragraph" w:styleId="Style63" w:customStyle="1">
    <w:name w:val="Гриф_Экземпляр"/>
    <w:basedOn w:val="Normal"/>
    <w:qFormat/>
    <w:pPr/>
    <w:rPr>
      <w:sz w:val="24"/>
    </w:rPr>
  </w:style>
  <w:style w:type="paragraph" w:styleId="Style64" w:customStyle="1">
    <w:name w:val="Исполнитель документа"/>
    <w:basedOn w:val="Normal"/>
    <w:qFormat/>
    <w:pPr>
      <w:jc w:val="left"/>
    </w:pPr>
    <w:rPr>
      <w:sz w:val="24"/>
    </w:rPr>
  </w:style>
  <w:style w:type="paragraph" w:styleId="Style65" w:customStyle="1">
    <w:name w:val="Заголовок списка иллюстраций"/>
    <w:basedOn w:val="Style31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</w:style>
  <w:style w:type="numbering" w:styleId="ABC" w:customStyle="1">
    <w:name w:val="Нумерованный ABC"/>
    <w:qFormat/>
  </w:style>
  <w:style w:type="numbering" w:styleId="Abc1" w:customStyle="1">
    <w:name w:val="Нумерованный abc"/>
    <w:qFormat/>
  </w:style>
  <w:style w:type="numbering" w:styleId="IVX" w:customStyle="1">
    <w:name w:val="Нумерованный IVX"/>
    <w:qFormat/>
  </w:style>
  <w:style w:type="numbering" w:styleId="Ivx1" w:customStyle="1">
    <w:name w:val="Нумерованный ivx"/>
    <w:qFormat/>
  </w:style>
  <w:style w:type="numbering" w:styleId="Style66" w:customStyle="1">
    <w:name w:val="Маркированный •"/>
    <w:qFormat/>
  </w:style>
  <w:style w:type="numbering" w:styleId="Style67" w:customStyle="1">
    <w:name w:val="Маркированный –"/>
    <w:qFormat/>
  </w:style>
  <w:style w:type="numbering" w:styleId="Style68" w:customStyle="1">
    <w:name w:val="Маркированный "/>
    <w:qFormat/>
  </w:style>
  <w:style w:type="numbering" w:styleId="Style69" w:customStyle="1">
    <w:name w:val="Маркированный "/>
    <w:qFormat/>
  </w:style>
  <w:style w:type="numbering" w:styleId="Style70" w:customStyle="1">
    <w:name w:val="Маркированный "/>
    <w:qFormat/>
  </w:style>
  <w:style w:type="numbering" w:styleId="112" w:customStyle="1">
    <w:name w:val="Нумерованный 1)"/>
    <w:qFormat/>
  </w:style>
  <w:style w:type="numbering" w:styleId="Style71" w:customStyle="1">
    <w:name w:val="Нумерованный а)"/>
    <w:qFormat/>
  </w:style>
  <w:style w:type="numbering" w:styleId="Style72" w:customStyle="1">
    <w:name w:val="Нумерованный для таблиц"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LibreOffice/7.5.6.2$Linux_X86_64 LibreOffice_project/50$Build-2</Application>
  <AppVersion>15.0000</AppVersion>
  <Pages>2</Pages>
  <Words>304</Words>
  <Characters>2289</Characters>
  <CharactersWithSpaces>2587</CharactersWithSpaces>
  <Paragraphs>10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2024-10-28T12:15:00Z</dcterms:created>
  <dc:creator>Солдатов Николай Николаевич</dc:creator>
  <dc:description/>
  <dc:language>ru-RU</dc:language>
  <cp:lastModifiedBy/>
  <dcterms:modified xsi:type="dcterms:W3CDTF">2024-10-29T15:51:19Z</dcterms:modified>
  <cp:revision>9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